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Setembro Roxo relaciona rotina de pessoas com Fibrose Cística com realidade imposta pela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Com o tema “A gente te entende”, campanha deste ano mostra que os cuidados contra o coronavírus já são velhos conhecidos de quem convive com a fibrose cística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Setembro é o mês que representa e lembra a importância de tornar pública uma doença rara e que aos poucos vem sendo conhecida no Brasil. A fibrose cística, também chamada de doença do beijo salgado ou mucoviscidose, é genética, ainda não tem cura e atinge uma a cada 10 mil nascidos vivos no País. </w:t>
      </w:r>
    </w:p>
    <w:p w:rsidR="00000000" w:rsidDel="00000000" w:rsidP="00000000" w:rsidRDefault="00000000" w:rsidRPr="00000000" w14:paraId="00000004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Neste ano, em função da pandemia, a campanha Setembro Roxo traz o mote “A gente te entende”, e relaciona os recentes cuidados obrigatórios para a prevenção contra a covid-19 com os costumes de quem tem a fibrose cística. “Muita gente vai se identificar com o tema deste ano. O uso de álcool em gel, máscaras e o isolamento social são há muito tempo, grandes aliados das pessoas com a fibrose cística. São cuidados que tomamos desde que recebemos nosso diagnóstico, e que agora, com a pandemia, se tornaram comuns a toda a população”, explica Verônica Stasiak Bednarczuk, diagnosticada com fibrose cística aos 23 anos e diretora geral e fundadora do Unidos pela Vida - Instituto Brasileiro de Atenção à Fibrose Cística, organização social que realiza a campanha em parceria com associações, voluntários e apoiadores de todo o Brasil. 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mês de setembro foi escolhido para lembrar a fibrose cística pois 05 de setembro marca a passagem do Dia Nacional de Conscientização e Divulgação da doença e o dia 08 de setembro é o Dia Mundial da Fibrose Cística. Foi nessa data que, em 1989, foi publicada na Revista Science a descoberta do gene causador da doença, o CFTR.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Por se tratar de uma doença genética, a fibrose cística não é contagiosa, a pessoa já nasce com ela, e pode ser detectada logo no nascimento, com o teste do pezinho. A conscientização é fundamental para garantir o diagnóstico precoce e, com isso, o tratamento adequado ao longo da vida do paciente, diminuindo os seus efeitos sobre o organismo.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Ações online</w:t>
      </w:r>
    </w:p>
    <w:p w:rsidR="00000000" w:rsidDel="00000000" w:rsidP="00000000" w:rsidRDefault="00000000" w:rsidRPr="00000000" w14:paraId="0000000A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Devido à pandemia, as ações para conscientização quanto à doença serão realizadas online em todo o País. Espaços públicos e pontos turísticos, como o Senado Federal e a Câmara dos Deputados, em Brasília (DF); a Arena da Baixada, a Torre da RPC e o Jardim Botânico, em Curitiba (PR); a Arena Fonte Nova, em Salvador (BA); a Torre da Globo Nordeste e o Prédio da Justiça Federal em Recife (PE); o Estádio Beira-Rio em Porto Alegre (RS); a Torre Alta Vila em Belo Horizonte (MG); a Ponte Estaiada em Hortolândia (SP) e o prédio da FIESP em São Paulo (SP) estarão iluminados durante o mês de setembro, em referência à campanha (outras localidades devem ser confirmadas em breve). Além disso, os relógios das ruas de São Paulo (SP) terão fibrose cística escritos durante o mês.</w:t>
      </w:r>
    </w:p>
    <w:p w:rsidR="00000000" w:rsidDel="00000000" w:rsidP="00000000" w:rsidRDefault="00000000" w:rsidRPr="00000000" w14:paraId="0000000B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De 01 a 26 de setembro, acontece a Corrida e Caminhada Virtual da Fibrose Cística, que tem o objetivo de incentivar a prática de atividades físicas em toda a comunidade. Pessoas de todo o Brasil poderão participar, as inscrições são gratuitas e estão abertas pelo link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www.unidospelavida.org.br/corrida2020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Além de campanha em vídeo, spot para rádio e outdoor, durante todo o mês, as redes sociais do Instituto Unidos pela Vida trarão histórias inspiradoras sobre como, mesmo em situações de restrições como as que todos vivem neste momento, é possível aprender e evoluir. </w:t>
      </w:r>
    </w:p>
    <w:p w:rsidR="00000000" w:rsidDel="00000000" w:rsidP="00000000" w:rsidRDefault="00000000" w:rsidRPr="00000000" w14:paraId="0000000D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Haverá ainda</w:t>
      </w:r>
      <w:r w:rsidDel="00000000" w:rsidR="00000000" w:rsidRPr="00000000">
        <w:rPr>
          <w:rtl w:val="0"/>
        </w:rPr>
        <w:t xml:space="preserve"> a série online "Setembro Roxo Ao Vivo</w:t>
      </w:r>
      <w:r w:rsidDel="00000000" w:rsidR="00000000" w:rsidRPr="00000000">
        <w:rPr>
          <w:rtl w:val="0"/>
        </w:rPr>
        <w:t xml:space="preserve">", com: </w:t>
      </w:r>
      <w:r w:rsidDel="00000000" w:rsidR="00000000" w:rsidRPr="00000000">
        <w:rPr>
          <w:rtl w:val="0"/>
        </w:rPr>
        <w:t xml:space="preserve">Conversa com a Vero (Verônica Stasiak </w:t>
      </w:r>
      <w:r w:rsidDel="00000000" w:rsidR="00000000" w:rsidRPr="00000000">
        <w:rPr>
          <w:rtl w:val="0"/>
        </w:rPr>
        <w:t xml:space="preserve">Bednarczuk,</w:t>
      </w:r>
      <w:r w:rsidDel="00000000" w:rsidR="00000000" w:rsidRPr="00000000">
        <w:rPr>
          <w:rtl w:val="0"/>
        </w:rPr>
        <w:t xml:space="preserve"> diretora geral do Unidos pela Vida); Papo de Fibra com Rafaeli Dallabrida e Daniele Soares Neves, que vão falar sobre a vida do jovem com fibrose cística; lançamento do mini-documentário Dia de Olga, que mostra um dia na vida de uma criança com a doença e sua mãe; edição especial ao vivo do podcast Conversando sobre Fibrose Cística; e festa de celebração da campanha, com pocket show ao vivo de Marco Mattoli (vocalista da banda Clube do Balanço). </w:t>
      </w:r>
    </w:p>
    <w:p w:rsidR="00000000" w:rsidDel="00000000" w:rsidP="00000000" w:rsidRDefault="00000000" w:rsidRPr="00000000" w14:paraId="0000000E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Para os profissionais da saúde, será publicada uma edição especial da Revista Visão Acadêmica, produzida em parceria com a Universidade Federal do Paraná (UFPR), com 20 artigos inéditos de pesquisadores do Brasil.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 que é a Fibrose Cística?</w:t>
      </w:r>
    </w:p>
    <w:p w:rsidR="00000000" w:rsidDel="00000000" w:rsidP="00000000" w:rsidRDefault="00000000" w:rsidRPr="00000000" w14:paraId="00000010">
      <w:pPr>
        <w:shd w:fill="ffffff" w:val="clear"/>
        <w:spacing w:after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É uma doença genética, cujas manifestações clínicas resultam da disfunção de uma proteína denominada condutor transmembranar de fibrose cística (CFTR). É recessiva - deve-se herdar um gene do pai e um da mãe, obrigatoriamente - e acomete homens e mulheres na mesma proporção. A secreção do organismo é mais espessa que o normal, dificultando sua eliminação.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Sintomas mais comuns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Pneumonia de repetição, tosse crônica, dificuldade para ganhar peso e estatura, diarreia, suor mais salgado que o normal, pólipos nasais, baqueteamento digital. Isso não significa que todas as pessoas terão os mesmos sintomas.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Diagnóstico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 triagem começa pelo teste do pezinho, logo que a criança nasce, entre o 3º e 7º dia de vida. Para confirmar ou descartar o diagnóstico, o teste do suor deve ser realizado. É importante ressaltar que o teste do suor pode ser feito em qualquer fase da vida, em crianças, adolescentes, jovens e adultos que apresentem sintomas. O diagnóstico também pode ser feito por meio de exames genéticos. </w:t>
      </w:r>
    </w:p>
    <w:p w:rsidR="00000000" w:rsidDel="00000000" w:rsidP="00000000" w:rsidRDefault="00000000" w:rsidRPr="00000000" w14:paraId="00000015">
      <w:pPr>
        <w:shd w:fill="ffffff" w:val="clear"/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Tratamento</w:t>
      </w:r>
    </w:p>
    <w:p w:rsidR="00000000" w:rsidDel="00000000" w:rsidP="00000000" w:rsidRDefault="00000000" w:rsidRPr="00000000" w14:paraId="00000016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De modo geral, é composto por fisioterapia respiratória diária, que contempla exercícios para ajudar na expectoração e limpeza do pulmão, evitando assim infecções; atividade física para fortalecimento e aumento da capacidade respiratória; ingestão de medicamentos como enzimas pancreáticas para absorção de gorduras e nutrientes; antibióticos; polivitamínicos; inalação com mucolíticos, que também auxiliam na expectoração e limpeza do pulmão, entre outros. O tratamento deve ser acompanhado por profissional da saúde especializado. 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Sobre o Unidos pela Vida: Instituto Brasileiro de Atenção à Fibrose Cística</w:t>
      </w:r>
    </w:p>
    <w:p w:rsidR="00000000" w:rsidDel="00000000" w:rsidP="00000000" w:rsidRDefault="00000000" w:rsidRPr="00000000" w14:paraId="00000018">
      <w:pPr>
        <w:shd w:fill="ffffff" w:val="clear"/>
        <w:spacing w:after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Instituto Unidos pela Vida foi fundado em 2011 pela psicóloga Verônica Stasiak Bednarczuk diagnosticada com fibrose cística aos 23 anos. Sua missão é fortalecer e desenvolver o ecossistema da doença por meio de ações que impactem na melhora da qualidade de vida dos pacientes, familiares e demais envolvidos.  Em 2019, pelo segundo ano consecutivo, foi eleito pelo Instituto Doar, da Rede Filantropia, e do O Mundo que Queremos, como a melhor ONG de Pequeno Porte do Brasil, dentre as 100 melhores do País, </w:t>
      </w:r>
      <w:r w:rsidDel="00000000" w:rsidR="00000000" w:rsidRPr="00000000">
        <w:rPr>
          <w:color w:val="222222"/>
          <w:rtl w:val="0"/>
        </w:rPr>
        <w:t xml:space="preserve">e como a melhor prática do Terceiro Setor do Paraná pelo Instituto GRPCOM</w:t>
      </w:r>
      <w:r w:rsidDel="00000000" w:rsidR="00000000" w:rsidRPr="00000000">
        <w:rPr>
          <w:color w:val="222222"/>
          <w:rtl w:val="0"/>
        </w:rPr>
        <w:t xml:space="preserve">, além de já ter recebido mais de 25 prêmios que destacam sua transparência e profissionalismo ao longo dos 9 anos de existência.</w:t>
      </w:r>
    </w:p>
    <w:p w:rsidR="00000000" w:rsidDel="00000000" w:rsidP="00000000" w:rsidRDefault="00000000" w:rsidRPr="00000000" w14:paraId="00000019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Mais informações: </w:t>
      </w:r>
    </w:p>
    <w:p w:rsidR="00000000" w:rsidDel="00000000" w:rsidP="00000000" w:rsidRDefault="00000000" w:rsidRPr="00000000" w14:paraId="0000001A">
      <w:pPr>
        <w:shd w:fill="ffffff" w:val="clear"/>
        <w:spacing w:after="20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Site: </w:t>
      </w:r>
      <w:r w:rsidDel="00000000" w:rsidR="00000000" w:rsidRPr="00000000">
        <w:fldChar w:fldCharType="begin"/>
        <w:instrText xml:space="preserve"> HYPERLINK "https://unidospelavida.org.br/"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www.unidospelavida.org.br</w:t>
      </w:r>
    </w:p>
    <w:p w:rsidR="00000000" w:rsidDel="00000000" w:rsidP="00000000" w:rsidRDefault="00000000" w:rsidRPr="00000000" w14:paraId="0000001B">
      <w:pPr>
        <w:shd w:fill="ffffff" w:val="clear"/>
        <w:spacing w:after="200" w:lineRule="auto"/>
        <w:jc w:val="both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Instagram: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www.instagram.com/institutounidospelavida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0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 </w:t>
      </w:r>
      <w:r w:rsidDel="00000000" w:rsidR="00000000" w:rsidRPr="00000000">
        <w:fldChar w:fldCharType="begin"/>
        <w:instrText xml:space="preserve"> HYPERLINK "https://www.facebook.com/unidospelavida/"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www.facebook.com/unidospelavida</w:t>
      </w:r>
    </w:p>
    <w:p w:rsidR="00000000" w:rsidDel="00000000" w:rsidP="00000000" w:rsidRDefault="00000000" w:rsidRPr="00000000" w14:paraId="0000001D">
      <w:pPr>
        <w:shd w:fill="ffffff" w:val="clear"/>
        <w:spacing w:after="200" w:lineRule="auto"/>
        <w:jc w:val="both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YouTube: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www.youtube.com/institutounidospelavidafibrosecistica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idospelavida.org.br/corrida2020" TargetMode="External"/><Relationship Id="rId7" Type="http://schemas.openxmlformats.org/officeDocument/2006/relationships/hyperlink" Target="http://www.instagram.com/institutounidospelavida" TargetMode="External"/><Relationship Id="rId8" Type="http://schemas.openxmlformats.org/officeDocument/2006/relationships/hyperlink" Target="https://www.youtube.com/institutounidospelavidafibrosecis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